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Montserrat" w:cs="Montserrat" w:eastAsia="Montserrat" w:hAnsi="Montserrat"/>
          <w:b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ACCORD DE CONFIDENTIALITÉ</w:t>
      </w:r>
    </w:p>
    <w:p w:rsidR="00000000" w:rsidDel="00000000" w:rsidP="00000000" w:rsidRDefault="00000000" w:rsidRPr="00000000" w14:paraId="00000002">
      <w:pPr>
        <w:spacing w:after="240" w:before="240" w:lineRule="auto"/>
        <w:ind w:left="6480" w:firstLine="72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7920" w:firstLine="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         Entre</w:t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Le Titulaire 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Prénom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Profession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Adresse professionnelle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7920" w:firstLine="720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Et,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Le Partenaire :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Prénom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Profession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....................................................................................................................................................................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Adresse professionnelle :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PRÉAMBULE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Dans le cadre de l’exercice de sa profession, le Titulaire peut être amené à accéder à des informations sensibles ou confidentielles, relatives notamment à la santé des clients, aux pratiques, ou aux opérations internes de la structure dans laquelle il exerce. Cet accord a pour but de garantir la confidentialité de ces informations.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1 : Objet de l'accord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présent accord de confidentialité a pour objet de protéger les informations confidentielles auxquelles le Partenaire pourrait avoir accès dans le cadre de son activité professionnelle.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Montserrat" w:cs="Montserrat" w:eastAsia="Montserrat" w:hAnsi="Montserrat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2 : Définition des informations confidentielles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 "informations confidentielles", on entend toute information, sous quelque forme que ce soit, orale, écrite, électronique ou autre, relative notamment mais non exclusivement 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Aux données relatives à la santé des patients 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Aux techniques, méthodes ou pratiques professionnelles spécifiques 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Aux informations financières, administratives ou commerciales 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toute autre information désignée comme confidentielle par les parties ou dont la nature confidentielle est évidente.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3 : Obligations du Partenaire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Partenaire s’engage à 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 pas divulguer, directement ou indirectement, les informations confidentielles à des tiers, sans le consentement préalable écrit du Titulaire.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Utiliser les informations confidentielles uniquement dans le cadre de l’exercice de ses fonctions professionnelles.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Prendre toutes les mesures nécessaires pour protéger les informations confidentielles contre tout accès non autorisé ou divulgation.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4 : Exceptions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Les obligations de confidentialité ne s'appliquent pas aux informations qui 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Sont ou deviennent publiquement disponibles sans violation du présent accord 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Ont été légalement obtenues d'un tiers sans obligation de confidentialité 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Doivent être divulguées en vertu d'une loi, d'une réglementation ou d'une décision judiciaire.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5 : Durée de l'accord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présent accord prend effet à la date de sa signature et restera en vigueur pendant toute la durée de l’exercice professionnel du Partenaire au sein de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……………………………………………………………………………………………………………………….</w:t>
      </w:r>
      <w:r w:rsidDel="00000000" w:rsidR="00000000" w:rsidRPr="00000000">
        <w:rPr>
          <w:rFonts w:ascii="Montserrat" w:cs="Montserrat" w:eastAsia="Montserrat" w:hAnsi="Montserrat"/>
          <w:color w:val="666666"/>
          <w:rtl w:val="0"/>
        </w:rPr>
        <w:t xml:space="preserve">[Nom de la structure]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Les obligations de confidentialité subsisteront après la fin de la relation contractuelle pour une durée de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années.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6 : Sanctions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cas de violation des termes du présent accord, le Partenaire reconnaît qu'il pourrait être tenu responsable de toute conséquence directe ou indirecte découlant de cette violation.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Montserrat" w:cs="Montserrat" w:eastAsia="Montserrat" w:hAnsi="Montserrat"/>
          <w:b w:val="1"/>
          <w:color w:val="66666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666666"/>
          <w:rtl w:val="0"/>
        </w:rPr>
        <w:t xml:space="preserve">Article 7 : Résolution des Litiges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cas de litige relatif à l’interprétation ou à l’exécution du présent accord, les parties s'engagent à tenter de résoudre le différend à l'amiable avant de recourir à une procédure judiciaire. À défaut d'accord amiable, les tribunaux du ressort de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..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……………………………………………………………………………………………………………….</w:t>
      </w:r>
      <w:r w:rsidDel="00000000" w:rsidR="00000000" w:rsidRPr="00000000">
        <w:rPr>
          <w:rFonts w:ascii="Montserrat" w:cs="Montserrat" w:eastAsia="Montserrat" w:hAnsi="Montserrat"/>
          <w:color w:val="666666"/>
          <w:rtl w:val="0"/>
        </w:rPr>
        <w:t xml:space="preserve">[ressort de la structure ou du professionnel]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seront seuls compétents.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Fait à: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color w:val="999999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 : </w:t>
      </w:r>
      <w:r w:rsidDel="00000000" w:rsidR="00000000" w:rsidRPr="00000000">
        <w:rPr>
          <w:rFonts w:ascii="Montserrat" w:cs="Montserrat" w:eastAsia="Montserrat" w:hAnsi="Montserrat"/>
          <w:color w:val="999999"/>
          <w:rtl w:val="0"/>
        </w:rPr>
        <w:t xml:space="preserve">………………………………………………………………………..</w:t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deux exemplaires.</w:t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i w:val="1"/>
          <w:color w:val="666666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Signatures </w:t>
      </w:r>
      <w:r w:rsidDel="00000000" w:rsidR="00000000" w:rsidRPr="00000000">
        <w:rPr>
          <w:rFonts w:ascii="Montserrat" w:cs="Montserrat" w:eastAsia="Montserrat" w:hAnsi="Montserrat"/>
          <w:i w:val="1"/>
          <w:color w:val="666666"/>
          <w:rtl w:val="0"/>
        </w:rPr>
        <w:t xml:space="preserve">(précédées de la mention “bon pour accord”)</w:t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ab/>
        <w:t xml:space="preserve">Titulaire : </w:t>
        <w:tab/>
        <w:tab/>
        <w:tab/>
        <w:tab/>
        <w:tab/>
        <w:tab/>
        <w:t xml:space="preserve">Partenaire: </w:t>
        <w:tab/>
        <w:tab/>
        <w:tab/>
        <w:tab/>
        <w:tab/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973.1102362204729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